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Committee Board</w:t>
      </w:r>
    </w:p>
    <w:p w:rsidR="00000000" w:rsidDel="00000000" w:rsidP="00000000" w:rsidRDefault="00000000" w:rsidRPr="00000000" w14:paraId="00000002">
      <w:pPr>
        <w:spacing w:after="240" w:before="240" w:lineRule="auto"/>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rtl w:val="0"/>
        </w:rPr>
        <w:t xml:space="preserve">Audit Committee</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Our Company has constituted an Audit Committee (“Audit Committee”), vide Board Resolution dated September 23, 2023, as per the applicable provisions of the Section 177 of the Companies Act, 2013.</w:t>
      </w:r>
    </w:p>
    <w:p w:rsidR="00000000" w:rsidDel="00000000" w:rsidP="00000000" w:rsidRDefault="00000000" w:rsidRPr="00000000" w14:paraId="00000005">
      <w:pPr>
        <w:spacing w:after="240" w:before="240" w:lineRule="auto"/>
        <w:rPr>
          <w:sz w:val="24"/>
          <w:szCs w:val="24"/>
        </w:rPr>
      </w:pPr>
      <w:r w:rsidDel="00000000" w:rsidR="00000000" w:rsidRPr="00000000">
        <w:rPr>
          <w:sz w:val="24"/>
          <w:szCs w:val="24"/>
          <w:rtl w:val="0"/>
        </w:rPr>
        <w:t xml:space="preserve">The audit committee comprises of</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4.875"/>
        <w:gridCol w:w="2442.375"/>
        <w:gridCol w:w="4182.75"/>
        <w:tblGridChange w:id="0">
          <w:tblGrid>
            <w:gridCol w:w="2734.875"/>
            <w:gridCol w:w="2442.375"/>
            <w:gridCol w:w="4182.75"/>
          </w:tblGrid>
        </w:tblGridChange>
      </w:tblGrid>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6">
            <w:pPr>
              <w:spacing w:before="240" w:lineRule="auto"/>
              <w:rPr/>
            </w:pPr>
            <w:r w:rsidDel="00000000" w:rsidR="00000000" w:rsidRPr="00000000">
              <w:rPr>
                <w:rtl w:val="0"/>
              </w:rPr>
              <w:t xml:space="preserve">Name of the Director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7">
            <w:pPr>
              <w:spacing w:before="240" w:lineRule="auto"/>
              <w:rPr/>
            </w:pPr>
            <w:r w:rsidDel="00000000" w:rsidR="00000000" w:rsidRPr="00000000">
              <w:rPr>
                <w:rtl w:val="0"/>
              </w:rPr>
              <w:t xml:space="preserve">Status in Committee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8">
            <w:pPr>
              <w:spacing w:before="240" w:lineRule="auto"/>
              <w:rPr/>
            </w:pPr>
            <w:r w:rsidDel="00000000" w:rsidR="00000000" w:rsidRPr="00000000">
              <w:rPr>
                <w:rtl w:val="0"/>
              </w:rPr>
              <w:t xml:space="preserve">Nature of Directorship</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9">
            <w:pPr>
              <w:spacing w:before="240" w:lineRule="auto"/>
              <w:rPr/>
            </w:pPr>
            <w:r w:rsidDel="00000000" w:rsidR="00000000" w:rsidRPr="00000000">
              <w:rPr>
                <w:rtl w:val="0"/>
              </w:rPr>
              <w:t xml:space="preserve">Rajagopalachari Murali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A">
            <w:pPr>
              <w:spacing w:before="240" w:lineRule="auto"/>
              <w:rPr/>
            </w:pPr>
            <w:r w:rsidDel="00000000" w:rsidR="00000000" w:rsidRPr="00000000">
              <w:rPr>
                <w:rtl w:val="0"/>
              </w:rPr>
              <w:t xml:space="preserve">Chairman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B">
            <w:pPr>
              <w:spacing w:before="240" w:lineRule="auto"/>
              <w:rPr/>
            </w:pPr>
            <w:r w:rsidDel="00000000" w:rsidR="00000000" w:rsidRPr="00000000">
              <w:rPr>
                <w:rtl w:val="0"/>
              </w:rPr>
              <w:t xml:space="preserve">Non-Executive Independent Director</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C">
            <w:pPr>
              <w:spacing w:before="240" w:lineRule="auto"/>
              <w:rPr/>
            </w:pPr>
            <w:r w:rsidDel="00000000" w:rsidR="00000000" w:rsidRPr="00000000">
              <w:rPr>
                <w:rtl w:val="0"/>
              </w:rPr>
              <w:t xml:space="preserve">Riya Jain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D">
            <w:pPr>
              <w:spacing w:before="240" w:lineRule="auto"/>
              <w:rPr/>
            </w:pPr>
            <w:r w:rsidDel="00000000" w:rsidR="00000000" w:rsidRPr="00000000">
              <w:rPr>
                <w:rtl w:val="0"/>
              </w:rPr>
              <w:t xml:space="preserve">Member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E">
            <w:pPr>
              <w:spacing w:before="240" w:lineRule="auto"/>
              <w:rPr/>
            </w:pPr>
            <w:r w:rsidDel="00000000" w:rsidR="00000000" w:rsidRPr="00000000">
              <w:rPr>
                <w:rtl w:val="0"/>
              </w:rPr>
              <w:t xml:space="preserve">Non-Executive Independent Director</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0F">
            <w:pPr>
              <w:spacing w:before="240" w:lineRule="auto"/>
              <w:rPr/>
            </w:pPr>
            <w:r w:rsidDel="00000000" w:rsidR="00000000" w:rsidRPr="00000000">
              <w:rPr>
                <w:rtl w:val="0"/>
              </w:rPr>
              <w:t xml:space="preserve">Ritesh Katariya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0">
            <w:pPr>
              <w:spacing w:before="240" w:lineRule="auto"/>
              <w:rPr/>
            </w:pPr>
            <w:r w:rsidDel="00000000" w:rsidR="00000000" w:rsidRPr="00000000">
              <w:rPr>
                <w:rtl w:val="0"/>
              </w:rPr>
              <w:t xml:space="preserve">Member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1">
            <w:pPr>
              <w:spacing w:before="240" w:lineRule="auto"/>
              <w:rPr/>
            </w:pPr>
            <w:r w:rsidDel="00000000" w:rsidR="00000000" w:rsidRPr="00000000">
              <w:rPr>
                <w:rtl w:val="0"/>
              </w:rPr>
              <w:t xml:space="preserve">Executive Director</w:t>
            </w:r>
          </w:p>
        </w:tc>
      </w:tr>
    </w:tbl>
    <w:p w:rsidR="00000000" w:rsidDel="00000000" w:rsidP="00000000" w:rsidRDefault="00000000" w:rsidRPr="00000000" w14:paraId="00000012">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3">
      <w:pPr>
        <w:spacing w:after="240" w:before="240" w:lineRule="auto"/>
        <w:rPr>
          <w:b w:val="1"/>
          <w:sz w:val="24"/>
          <w:szCs w:val="24"/>
        </w:rPr>
      </w:pPr>
      <w:r w:rsidDel="00000000" w:rsidR="00000000" w:rsidRPr="00000000">
        <w:rPr>
          <w:b w:val="1"/>
          <w:sz w:val="24"/>
          <w:szCs w:val="24"/>
          <w:rtl w:val="0"/>
        </w:rPr>
        <w:t xml:space="preserve">Stakeholders Relationship Committee</w:t>
      </w:r>
    </w:p>
    <w:p w:rsidR="00000000" w:rsidDel="00000000" w:rsidP="00000000" w:rsidRDefault="00000000" w:rsidRPr="00000000" w14:paraId="00000014">
      <w:pPr>
        <w:spacing w:after="240" w:before="240" w:lineRule="auto"/>
        <w:rPr>
          <w:sz w:val="24"/>
          <w:szCs w:val="24"/>
        </w:rPr>
      </w:pPr>
      <w:r w:rsidDel="00000000" w:rsidR="00000000" w:rsidRPr="00000000">
        <w:rPr>
          <w:sz w:val="24"/>
          <w:szCs w:val="24"/>
          <w:rtl w:val="0"/>
        </w:rPr>
        <w:t xml:space="preserve">Our Company has formed the Stakeholders Relationship Committee as per Regulation 20 of SEBI Listing Regulations, 2015 as amended vide Resolution dated September 23, 2023. The constituted Stakeholders Relationship Committee comprises the following:</w:t>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4.875"/>
        <w:gridCol w:w="2442.375"/>
        <w:gridCol w:w="4182.75"/>
        <w:tblGridChange w:id="0">
          <w:tblGrid>
            <w:gridCol w:w="2734.875"/>
            <w:gridCol w:w="2442.375"/>
            <w:gridCol w:w="4182.75"/>
          </w:tblGrid>
        </w:tblGridChange>
      </w:tblGrid>
      <w:tr>
        <w:trPr>
          <w:cantSplit w:val="0"/>
          <w:trHeight w:val="33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5">
            <w:pPr>
              <w:spacing w:before="240" w:lineRule="auto"/>
              <w:rPr/>
            </w:pPr>
            <w:r w:rsidDel="00000000" w:rsidR="00000000" w:rsidRPr="00000000">
              <w:rPr>
                <w:rtl w:val="0"/>
              </w:rPr>
              <w:t xml:space="preserve">Name of the Director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6">
            <w:pPr>
              <w:spacing w:before="240" w:lineRule="auto"/>
              <w:rPr/>
            </w:pPr>
            <w:r w:rsidDel="00000000" w:rsidR="00000000" w:rsidRPr="00000000">
              <w:rPr>
                <w:rtl w:val="0"/>
              </w:rPr>
              <w:t xml:space="preserve">Status in Committee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7">
            <w:pPr>
              <w:spacing w:before="240" w:lineRule="auto"/>
              <w:rPr/>
            </w:pPr>
            <w:r w:rsidDel="00000000" w:rsidR="00000000" w:rsidRPr="00000000">
              <w:rPr>
                <w:rtl w:val="0"/>
              </w:rPr>
              <w:t xml:space="preserve">Nature of Directorship</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8">
            <w:pPr>
              <w:spacing w:before="240" w:lineRule="auto"/>
              <w:rPr/>
            </w:pPr>
            <w:r w:rsidDel="00000000" w:rsidR="00000000" w:rsidRPr="00000000">
              <w:rPr>
                <w:rtl w:val="0"/>
              </w:rPr>
              <w:t xml:space="preserve">Rajagopalachari Murali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9">
            <w:pPr>
              <w:spacing w:before="240" w:lineRule="auto"/>
              <w:rPr/>
            </w:pPr>
            <w:r w:rsidDel="00000000" w:rsidR="00000000" w:rsidRPr="00000000">
              <w:rPr>
                <w:rtl w:val="0"/>
              </w:rPr>
              <w:t xml:space="preserve">Chairman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A">
            <w:pPr>
              <w:spacing w:before="240" w:lineRule="auto"/>
              <w:rPr/>
            </w:pPr>
            <w:r w:rsidDel="00000000" w:rsidR="00000000" w:rsidRPr="00000000">
              <w:rPr>
                <w:rtl w:val="0"/>
              </w:rPr>
              <w:t xml:space="preserve">Non-Executive Independent Director</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B">
            <w:pPr>
              <w:spacing w:before="240" w:lineRule="auto"/>
              <w:rPr/>
            </w:pPr>
            <w:r w:rsidDel="00000000" w:rsidR="00000000" w:rsidRPr="00000000">
              <w:rPr>
                <w:rtl w:val="0"/>
              </w:rPr>
              <w:t xml:space="preserve">Rajesh Nahar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C">
            <w:pPr>
              <w:spacing w:before="240" w:lineRule="auto"/>
              <w:rPr/>
            </w:pPr>
            <w:r w:rsidDel="00000000" w:rsidR="00000000" w:rsidRPr="00000000">
              <w:rPr>
                <w:rtl w:val="0"/>
              </w:rPr>
              <w:t xml:space="preserve">Member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D">
            <w:pPr>
              <w:spacing w:before="240" w:lineRule="auto"/>
              <w:rPr/>
            </w:pPr>
            <w:r w:rsidDel="00000000" w:rsidR="00000000" w:rsidRPr="00000000">
              <w:rPr>
                <w:rtl w:val="0"/>
              </w:rPr>
              <w:t xml:space="preserve">Non-Executive Independent Director</w:t>
            </w:r>
          </w:p>
        </w:tc>
      </w:tr>
      <w:tr>
        <w:trPr>
          <w:cantSplit w:val="0"/>
          <w:trHeight w:val="33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E">
            <w:pPr>
              <w:spacing w:before="240" w:lineRule="auto"/>
              <w:rPr/>
            </w:pPr>
            <w:r w:rsidDel="00000000" w:rsidR="00000000" w:rsidRPr="00000000">
              <w:rPr>
                <w:rtl w:val="0"/>
              </w:rPr>
              <w:t xml:space="preserve">Ritesh Katariya</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1F">
            <w:pPr>
              <w:spacing w:before="240" w:lineRule="auto"/>
              <w:rPr/>
            </w:pPr>
            <w:r w:rsidDel="00000000" w:rsidR="00000000" w:rsidRPr="00000000">
              <w:rPr>
                <w:rtl w:val="0"/>
              </w:rPr>
              <w:t xml:space="preserve">Member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0">
            <w:pPr>
              <w:spacing w:before="240" w:lineRule="auto"/>
              <w:rPr/>
            </w:pPr>
            <w:r w:rsidDel="00000000" w:rsidR="00000000" w:rsidRPr="00000000">
              <w:rPr>
                <w:rtl w:val="0"/>
              </w:rPr>
              <w:t xml:space="preserve">Executive Director</w:t>
            </w:r>
          </w:p>
        </w:tc>
      </w:tr>
    </w:tbl>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after="240" w:before="240" w:lineRule="auto"/>
        <w:rPr>
          <w:b w:val="1"/>
          <w:sz w:val="24"/>
          <w:szCs w:val="24"/>
        </w:rPr>
      </w:pPr>
      <w:r w:rsidDel="00000000" w:rsidR="00000000" w:rsidRPr="00000000">
        <w:rPr>
          <w:b w:val="1"/>
          <w:sz w:val="24"/>
          <w:szCs w:val="24"/>
          <w:rtl w:val="0"/>
        </w:rPr>
        <w:t xml:space="preserve">Nomination and Remuneration Committee</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Our Company has formed the Nomination and Remuneration Committee as per Regulation 19 of SEBI Listing Regulations, 2015 as amended vide Resolution dated September 23, 2023. The Nomination and Remuneration Committee comprise the following:</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28.7774294670844"/>
        <w:gridCol w:w="2450.0313479623824"/>
        <w:gridCol w:w="4181.191222570533"/>
        <w:tblGridChange w:id="0">
          <w:tblGrid>
            <w:gridCol w:w="2728.7774294670844"/>
            <w:gridCol w:w="2450.0313479623824"/>
            <w:gridCol w:w="4181.191222570533"/>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4">
            <w:pPr>
              <w:spacing w:before="240" w:lineRule="auto"/>
              <w:rPr/>
            </w:pPr>
            <w:r w:rsidDel="00000000" w:rsidR="00000000" w:rsidRPr="00000000">
              <w:rPr>
                <w:rtl w:val="0"/>
              </w:rPr>
              <w:t xml:space="preserve">Name of the Director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5">
            <w:pPr>
              <w:spacing w:before="240" w:lineRule="auto"/>
              <w:rPr/>
            </w:pPr>
            <w:r w:rsidDel="00000000" w:rsidR="00000000" w:rsidRPr="00000000">
              <w:rPr>
                <w:rtl w:val="0"/>
              </w:rPr>
              <w:t xml:space="preserve">Status in Committee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6">
            <w:pPr>
              <w:spacing w:before="240" w:lineRule="auto"/>
              <w:rPr/>
            </w:pPr>
            <w:r w:rsidDel="00000000" w:rsidR="00000000" w:rsidRPr="00000000">
              <w:rPr>
                <w:rtl w:val="0"/>
              </w:rPr>
              <w:t xml:space="preserve">Nature of Directorship</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7">
            <w:pPr>
              <w:spacing w:before="240" w:lineRule="auto"/>
              <w:rPr/>
            </w:pPr>
            <w:r w:rsidDel="00000000" w:rsidR="00000000" w:rsidRPr="00000000">
              <w:rPr>
                <w:rtl w:val="0"/>
              </w:rPr>
              <w:t xml:space="preserve">Rajagopalachari Murali</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8">
            <w:pPr>
              <w:spacing w:before="240" w:lineRule="auto"/>
              <w:rPr/>
            </w:pPr>
            <w:r w:rsidDel="00000000" w:rsidR="00000000" w:rsidRPr="00000000">
              <w:rPr>
                <w:rtl w:val="0"/>
              </w:rPr>
              <w:t xml:space="preserve">Chairman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9">
            <w:pPr>
              <w:spacing w:before="240" w:lineRule="auto"/>
              <w:rPr/>
            </w:pPr>
            <w:r w:rsidDel="00000000" w:rsidR="00000000" w:rsidRPr="00000000">
              <w:rPr>
                <w:rtl w:val="0"/>
              </w:rPr>
              <w:t xml:space="preserve">Non-Executive Independent Director</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A">
            <w:pPr>
              <w:spacing w:before="240" w:lineRule="auto"/>
              <w:rPr/>
            </w:pPr>
            <w:r w:rsidDel="00000000" w:rsidR="00000000" w:rsidRPr="00000000">
              <w:rPr>
                <w:rtl w:val="0"/>
              </w:rPr>
              <w:t xml:space="preserve">Riya Jain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B">
            <w:pPr>
              <w:spacing w:before="240" w:lineRule="auto"/>
              <w:rPr/>
            </w:pPr>
            <w:r w:rsidDel="00000000" w:rsidR="00000000" w:rsidRPr="00000000">
              <w:rPr>
                <w:rtl w:val="0"/>
              </w:rPr>
              <w:t xml:space="preserve">Member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C">
            <w:pPr>
              <w:spacing w:before="240" w:lineRule="auto"/>
              <w:rPr/>
            </w:pPr>
            <w:r w:rsidDel="00000000" w:rsidR="00000000" w:rsidRPr="00000000">
              <w:rPr>
                <w:rtl w:val="0"/>
              </w:rPr>
              <w:t xml:space="preserve">Non-Executive Independent Director</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D">
            <w:pPr>
              <w:spacing w:before="240" w:lineRule="auto"/>
              <w:rPr/>
            </w:pPr>
            <w:r w:rsidDel="00000000" w:rsidR="00000000" w:rsidRPr="00000000">
              <w:rPr>
                <w:rtl w:val="0"/>
              </w:rPr>
              <w:t xml:space="preserve">K Naresh Kumar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E">
            <w:pPr>
              <w:spacing w:before="240" w:lineRule="auto"/>
              <w:rPr/>
            </w:pPr>
            <w:r w:rsidDel="00000000" w:rsidR="00000000" w:rsidRPr="00000000">
              <w:rPr>
                <w:rtl w:val="0"/>
              </w:rPr>
              <w:t xml:space="preserve">Member</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bottom"/>
          </w:tcPr>
          <w:p w:rsidR="00000000" w:rsidDel="00000000" w:rsidP="00000000" w:rsidRDefault="00000000" w:rsidRPr="00000000" w14:paraId="0000002F">
            <w:pPr>
              <w:spacing w:before="240" w:lineRule="auto"/>
              <w:rPr/>
            </w:pPr>
            <w:r w:rsidDel="00000000" w:rsidR="00000000" w:rsidRPr="00000000">
              <w:rPr>
                <w:rtl w:val="0"/>
              </w:rPr>
              <w:t xml:space="preserve">Non-Executive Director</w:t>
            </w:r>
          </w:p>
        </w:tc>
      </w:tr>
    </w:tbl>
    <w:p w:rsidR="00000000" w:rsidDel="00000000" w:rsidP="00000000" w:rsidRDefault="00000000" w:rsidRPr="00000000" w14:paraId="00000030">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